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38E6C">
      <w:pPr>
        <w:jc w:val="center"/>
        <w:rPr>
          <w:rFonts w:hint="default" w:eastAsiaTheme="minor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多种保险方案</w:t>
      </w:r>
    </w:p>
    <w:p w14:paraId="5A9E54A5"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3C4755"/>
          <w:spacing w:val="0"/>
          <w:sz w:val="24"/>
          <w:szCs w:val="24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3C4755"/>
          <w:spacing w:val="0"/>
          <w:sz w:val="24"/>
          <w:szCs w:val="24"/>
          <w:shd w:val="clear" w:fill="FFFFFF"/>
        </w:rPr>
        <w:t>临床试验所有临床试验研究项目均存在差异，需采取灵活策略。</w:t>
      </w:r>
    </w:p>
    <w:p w14:paraId="749EBB75">
      <w:pPr>
        <w:spacing w:line="360" w:lineRule="auto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3C4755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C4755"/>
          <w:spacing w:val="0"/>
          <w:sz w:val="24"/>
          <w:szCs w:val="24"/>
          <w:shd w:val="clear" w:fill="FFFFFF"/>
        </w:rPr>
        <w:t>针对以下特定需求提供</w:t>
      </w:r>
      <w:r>
        <w:rPr>
          <w:rFonts w:hint="eastAsia" w:ascii="宋体" w:hAnsi="宋体" w:eastAsia="宋体" w:cs="宋体"/>
          <w:i w:val="0"/>
          <w:iCs w:val="0"/>
          <w:caps w:val="0"/>
          <w:color w:val="3C4755"/>
          <w:spacing w:val="0"/>
          <w:sz w:val="24"/>
          <w:szCs w:val="24"/>
          <w:shd w:val="clear" w:fill="FFFFFF"/>
          <w:lang w:val="en-US" w:eastAsia="zh-CN"/>
        </w:rPr>
        <w:t>保险</w:t>
      </w:r>
      <w:r>
        <w:rPr>
          <w:rFonts w:hint="eastAsia" w:ascii="宋体" w:hAnsi="宋体" w:eastAsia="宋体" w:cs="宋体"/>
          <w:i w:val="0"/>
          <w:iCs w:val="0"/>
          <w:caps w:val="0"/>
          <w:color w:val="3C4755"/>
          <w:spacing w:val="0"/>
          <w:sz w:val="24"/>
          <w:szCs w:val="24"/>
          <w:shd w:val="clear" w:fill="FFFFFF"/>
        </w:rPr>
        <w:t>方案：</w:t>
      </w:r>
    </w:p>
    <w:p w14:paraId="7605C6A0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试验全周期保险（最长保障周期10年）</w:t>
      </w:r>
    </w:p>
    <w:p w14:paraId="46B51360">
      <w:pPr>
        <w:numPr>
          <w:ilvl w:val="0"/>
          <w:numId w:val="1"/>
        </w:numPr>
        <w:spacing w:line="360" w:lineRule="auto"/>
        <w:ind w:left="1050" w:leftChars="300" w:hanging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国别专属年度综合试验保险</w:t>
      </w:r>
    </w:p>
    <w:p w14:paraId="7AB4520C">
      <w:pPr>
        <w:numPr>
          <w:ilvl w:val="0"/>
          <w:numId w:val="1"/>
        </w:numPr>
        <w:spacing w:line="360" w:lineRule="auto"/>
        <w:ind w:left="1050" w:leftChars="300" w:hanging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定制化多国年度/全周期保险</w:t>
      </w:r>
    </w:p>
    <w:p w14:paraId="1D53A6F4">
      <w:pPr>
        <w:numPr>
          <w:ilvl w:val="0"/>
          <w:numId w:val="1"/>
        </w:numPr>
        <w:spacing w:line="360" w:lineRule="auto"/>
        <w:ind w:left="1050" w:leftChars="300" w:hanging="42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C4755"/>
          <w:spacing w:val="0"/>
          <w:sz w:val="24"/>
          <w:szCs w:val="24"/>
          <w:shd w:val="clear" w:fill="FFFFFF"/>
        </w:rPr>
        <w:t>全球主</w:t>
      </w:r>
      <w:r>
        <w:rPr>
          <w:rFonts w:hint="eastAsia" w:ascii="宋体" w:hAnsi="宋体" w:eastAsia="宋体" w:cs="宋体"/>
          <w:i w:val="0"/>
          <w:iCs w:val="0"/>
          <w:caps w:val="0"/>
          <w:color w:val="3C4755"/>
          <w:spacing w:val="0"/>
          <w:sz w:val="24"/>
          <w:szCs w:val="24"/>
          <w:shd w:val="clear" w:fill="FFFFFF"/>
          <w:lang w:eastAsia="zh-CN"/>
        </w:rPr>
        <w:t>保险，</w:t>
      </w:r>
      <w:r>
        <w:rPr>
          <w:rFonts w:hint="eastAsia" w:ascii="宋体" w:hAnsi="宋体" w:eastAsia="宋体" w:cs="宋体"/>
          <w:i w:val="0"/>
          <w:iCs w:val="0"/>
          <w:caps w:val="0"/>
          <w:color w:val="3C4755"/>
          <w:spacing w:val="0"/>
          <w:sz w:val="24"/>
          <w:szCs w:val="24"/>
          <w:shd w:val="clear" w:fill="FFFFFF"/>
          <w:lang w:val="en-US" w:eastAsia="zh-CN"/>
        </w:rPr>
        <w:t>各国适用条件</w:t>
      </w:r>
      <w:r>
        <w:rPr>
          <w:rFonts w:hint="eastAsia" w:ascii="宋体" w:hAnsi="宋体" w:eastAsia="宋体" w:cs="宋体"/>
          <w:i w:val="0"/>
          <w:iCs w:val="0"/>
          <w:caps w:val="0"/>
          <w:color w:val="3C4755"/>
          <w:spacing w:val="0"/>
          <w:sz w:val="24"/>
          <w:szCs w:val="24"/>
          <w:shd w:val="clear" w:fill="FFFFFF"/>
        </w:rPr>
        <w:t>/限额差异</w:t>
      </w:r>
      <w:r>
        <w:rPr>
          <w:rFonts w:hint="eastAsia" w:ascii="宋体" w:hAnsi="宋体" w:eastAsia="宋体" w:cs="宋体"/>
          <w:i w:val="0"/>
          <w:iCs w:val="0"/>
          <w:caps w:val="0"/>
          <w:color w:val="3C4755"/>
          <w:spacing w:val="0"/>
          <w:sz w:val="24"/>
          <w:szCs w:val="24"/>
          <w:shd w:val="clear" w:fill="FFFFFF"/>
          <w:lang w:eastAsia="zh-CN"/>
        </w:rPr>
        <w:t>保险</w:t>
      </w:r>
    </w:p>
    <w:p w14:paraId="1EBF827F">
      <w:pPr>
        <w:numPr>
          <w:ilvl w:val="0"/>
          <w:numId w:val="1"/>
        </w:numPr>
        <w:spacing w:line="360" w:lineRule="auto"/>
        <w:ind w:left="1050" w:leftChars="300" w:hanging="42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全球主险附加条件差异/限额差异保险</w:t>
      </w:r>
    </w:p>
    <w:p w14:paraId="2A9B7783">
      <w:pPr>
        <w:numPr>
          <w:ilvl w:val="0"/>
          <w:numId w:val="1"/>
        </w:numPr>
        <w:spacing w:line="360" w:lineRule="auto"/>
        <w:ind w:left="1050" w:leftChars="300" w:hanging="42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遵循保单格式的超额损失保险</w:t>
      </w:r>
    </w:p>
    <w:bookmarkEnd w:id="0"/>
    <w:p w14:paraId="3D501923">
      <w:pPr>
        <w:widowControl w:val="0"/>
        <w:numPr>
          <w:ilvl w:val="0"/>
          <w:numId w:val="0"/>
        </w:numPr>
        <w:ind w:leftChars="300"/>
        <w:jc w:val="both"/>
        <w:rPr>
          <w:rFonts w:hint="eastAsia" w:ascii="宋体" w:hAnsi="宋体" w:eastAsia="宋体" w:cs="宋体"/>
          <w:i w:val="0"/>
          <w:iCs w:val="0"/>
          <w:caps w:val="0"/>
          <w:color w:val="3C4755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ork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Open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54E092"/>
    <w:multiLevelType w:val="singleLevel"/>
    <w:tmpl w:val="7854E09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874C5"/>
    <w:rsid w:val="5878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2026-02-07T13:42:00Z</dcterms:created>
  <dc:creator>邦喜</dc:creator>
  <cp:lastModifiedBy>邦喜</cp:lastModifiedBy>
  <dcterms:modified xsi:type="dcterms:W3CDTF">2026-02-07T13:53:04Z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8617252C57514FE78AC4E3D379357B14_11</vt:lpwstr>
  </property>
  <property fmtid="{D5CDD505-2E9C-101B-9397-08002B2CF9AE}" pid="4" name="KSOTemplateDocerSaveRecord">
    <vt:lpwstr>eyJoZGlkIjoiZTRkZmQ3YTA2YTExN2NjY2RkM2U0NDU0ODY5NTNiODIiLCJ1c2VySWQiOiIyNzIzODI5NiJ9</vt:lpwstr>
  </property>
</Properties>
</file>